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11"/>
        <w:ind w:left="0" w:leftChars="0" w:firstLine="2880" w:firstLineChars="900"/>
        <w:jc w:val="both"/>
        <w:rPr>
          <w:rFonts w:hint="eastAsia" w:eastAsia="黑体"/>
          <w:lang w:val="en-US" w:eastAsia="zh-CN"/>
        </w:rPr>
      </w:pPr>
      <w:r>
        <w:rPr>
          <w:rFonts w:hint="eastAsia"/>
          <w:lang w:val="en-US" w:eastAsia="zh-CN"/>
        </w:rPr>
        <w:t>AKD浆内施胶剂、AKD型表面施胶剂</w:t>
      </w:r>
    </w:p>
    <w:p>
      <w:pPr>
        <w:jc w:val="center"/>
        <w:rPr>
          <w:rFonts w:eastAsia="楷体_GB2312"/>
          <w:b/>
          <w:bCs/>
          <w:sz w:val="52"/>
          <w:szCs w:val="52"/>
        </w:rPr>
      </w:pPr>
      <w:r>
        <w:rPr>
          <w:rFonts w:hint="eastAsia"/>
          <w:b/>
          <w:bCs/>
          <w:sz w:val="52"/>
          <w:szCs w:val="52"/>
        </w:rPr>
        <w:t>招标文件</w:t>
      </w:r>
    </w:p>
    <w:p>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24</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11"/>
        <w:ind w:left="5250"/>
      </w:pPr>
    </w:p>
    <w:p>
      <w:pPr>
        <w:pStyle w:val="11"/>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8</w:t>
      </w:r>
      <w:r>
        <w:rPr>
          <w:rFonts w:hint="eastAsia" w:ascii="宋体" w:hAnsi="宋体"/>
          <w:sz w:val="44"/>
          <w:szCs w:val="44"/>
        </w:rPr>
        <w:t>月</w:t>
      </w:r>
    </w:p>
    <w:p/>
    <w:p>
      <w:pPr>
        <w:pStyle w:val="11"/>
        <w:ind w:left="5250"/>
      </w:pPr>
    </w:p>
    <w:p>
      <w:pPr>
        <w:pStyle w:val="11"/>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11"/>
        <w:ind w:left="5250"/>
        <w:rPr>
          <w:rFonts w:hint="eastAsia"/>
        </w:rPr>
      </w:pPr>
    </w:p>
    <w:p>
      <w:pPr>
        <w:pStyle w:val="11"/>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val="en-US" w:eastAsia="zh-CN"/>
        </w:rPr>
        <w:t>AKD浆内施胶剂、AKD型表面施胶剂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w:t>
      </w:r>
      <w:r>
        <w:rPr>
          <w:rFonts w:hint="eastAsia" w:ascii="宋体" w:hAnsi="宋体"/>
          <w:sz w:val="24"/>
          <w:lang w:eastAsia="zh-CN"/>
        </w:rPr>
        <w:t>本次招标按产品单价及</w:t>
      </w:r>
      <w:r>
        <w:rPr>
          <w:rFonts w:hint="eastAsia" w:ascii="宋体" w:hAnsi="宋体"/>
          <w:sz w:val="24"/>
          <w:lang w:val="en-US" w:eastAsia="zh-CN"/>
        </w:rPr>
        <w:t>PM16吨纸承包两种形式进行报价，</w:t>
      </w:r>
      <w:r>
        <w:rPr>
          <w:rFonts w:hint="eastAsia" w:ascii="宋体" w:hAnsi="宋体"/>
          <w:sz w:val="24"/>
        </w:rPr>
        <w:t>欢迎有资质的公司参加投标。</w:t>
      </w:r>
    </w:p>
    <w:p>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93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340"/>
        <w:gridCol w:w="1440"/>
        <w:gridCol w:w="181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825"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2340"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440"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815" w:type="dxa"/>
            <w:vAlign w:val="center"/>
          </w:tcPr>
          <w:p>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r>
              <w:rPr>
                <w:rFonts w:hint="eastAsia" w:cs="Times New Roman" w:asciiTheme="minorEastAsia" w:hAnsiTheme="minorEastAsia" w:eastAsiaTheme="minorEastAsia"/>
                <w:b/>
                <w:sz w:val="24"/>
                <w:szCs w:val="24"/>
                <w:lang w:val="en-US" w:eastAsia="zh-CN"/>
              </w:rPr>
              <w:t>/月</w:t>
            </w:r>
            <w:r>
              <w:rPr>
                <w:rFonts w:hint="eastAsia" w:cs="Times New Roman" w:asciiTheme="minorEastAsia" w:hAnsiTheme="minorEastAsia" w:eastAsiaTheme="minorEastAsia"/>
                <w:b/>
                <w:sz w:val="24"/>
                <w:szCs w:val="24"/>
              </w:rPr>
              <w:t>）</w:t>
            </w:r>
          </w:p>
        </w:tc>
        <w:tc>
          <w:tcPr>
            <w:tcW w:w="2895"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2340"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AKD浆内施胶剂</w:t>
            </w:r>
          </w:p>
        </w:tc>
        <w:tc>
          <w:tcPr>
            <w:tcW w:w="1440"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18%含量</w:t>
            </w:r>
          </w:p>
        </w:tc>
        <w:tc>
          <w:tcPr>
            <w:tcW w:w="1815"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约200吨</w:t>
            </w:r>
          </w:p>
        </w:tc>
        <w:tc>
          <w:tcPr>
            <w:tcW w:w="2895" w:type="dxa"/>
            <w:vMerge w:val="restart"/>
            <w:vAlign w:val="top"/>
          </w:tcPr>
          <w:p>
            <w:pPr>
              <w:pStyle w:val="18"/>
              <w:widowControl w:val="0"/>
              <w:spacing w:after="0"/>
              <w:ind w:firstLine="0" w:firstLineChars="0"/>
              <w:jc w:val="both"/>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月使用量，数据仅供参考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2</w:t>
            </w:r>
          </w:p>
        </w:tc>
        <w:tc>
          <w:tcPr>
            <w:tcW w:w="2340" w:type="dxa"/>
            <w:vAlign w:val="center"/>
          </w:tcPr>
          <w:p>
            <w:pPr>
              <w:pStyle w:val="18"/>
              <w:widowControl w:val="0"/>
              <w:spacing w:after="0"/>
              <w:ind w:firstLine="0" w:firstLineChars="0"/>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AKD型表面施胶剂</w:t>
            </w:r>
          </w:p>
        </w:tc>
        <w:tc>
          <w:tcPr>
            <w:tcW w:w="1440" w:type="dxa"/>
            <w:vAlign w:val="center"/>
          </w:tcPr>
          <w:p>
            <w:pPr>
              <w:pStyle w:val="18"/>
              <w:widowControl w:val="0"/>
              <w:spacing w:after="0"/>
              <w:ind w:firstLine="0" w:firstLineChars="0"/>
              <w:jc w:val="center"/>
              <w:rPr>
                <w:rFonts w:hint="eastAsia" w:eastAsia="宋体" w:cs="Times New Roman" w:asciiTheme="minorEastAsia" w:hAnsiTheme="minorEastAsia"/>
                <w:b/>
                <w:kern w:val="2"/>
                <w:sz w:val="24"/>
                <w:szCs w:val="24"/>
                <w:lang w:val="en-US" w:eastAsia="zh-CN" w:bidi="ar-SA"/>
              </w:rPr>
            </w:pPr>
            <w:r>
              <w:rPr>
                <w:rFonts w:hint="eastAsia" w:cs="Times New Roman" w:asciiTheme="minorEastAsia" w:hAnsiTheme="minorEastAsia" w:eastAsiaTheme="minorEastAsia"/>
                <w:b/>
                <w:bCs w:val="0"/>
                <w:kern w:val="2"/>
                <w:sz w:val="24"/>
                <w:szCs w:val="24"/>
                <w:lang w:val="en-US" w:eastAsia="zh-CN" w:bidi="ar-SA"/>
              </w:rPr>
              <w:t>含量</w:t>
            </w:r>
            <w:r>
              <w:rPr>
                <w:rFonts w:hint="eastAsia" w:ascii="宋体" w:hAnsi="宋体"/>
                <w:b/>
                <w:bCs w:val="0"/>
                <w:sz w:val="24"/>
              </w:rPr>
              <w:t>≥28</w:t>
            </w:r>
            <w:r>
              <w:rPr>
                <w:rFonts w:hint="eastAsia" w:ascii="宋体" w:hAnsi="宋体"/>
                <w:b/>
                <w:bCs w:val="0"/>
                <w:sz w:val="24"/>
                <w:lang w:val="en-US" w:eastAsia="zh-CN"/>
              </w:rPr>
              <w:t>%</w:t>
            </w:r>
          </w:p>
        </w:tc>
        <w:tc>
          <w:tcPr>
            <w:tcW w:w="1815"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约60吨</w:t>
            </w:r>
          </w:p>
        </w:tc>
        <w:tc>
          <w:tcPr>
            <w:tcW w:w="2895" w:type="dxa"/>
            <w:vMerge w:val="continue"/>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rPr>
            </w:pPr>
          </w:p>
        </w:tc>
      </w:tr>
    </w:tbl>
    <w:p>
      <w:pPr>
        <w:tabs>
          <w:tab w:val="left" w:pos="420"/>
          <w:tab w:val="left" w:pos="700"/>
        </w:tabs>
        <w:spacing w:line="400" w:lineRule="exact"/>
        <w:ind w:firstLine="480" w:firstLineChars="200"/>
        <w:rPr>
          <w:rFonts w:ascii="宋体" w:hAnsi="宋体"/>
          <w:sz w:val="24"/>
        </w:rPr>
      </w:pPr>
      <w:r>
        <w:rPr>
          <w:rFonts w:hint="eastAsia" w:ascii="宋体" w:hAnsi="宋体"/>
          <w:sz w:val="24"/>
          <w:szCs w:val="24"/>
          <w:lang w:val="en-US" w:eastAsia="zh-CN"/>
        </w:rPr>
        <w:t>AKD型</w:t>
      </w:r>
      <w:r>
        <w:rPr>
          <w:rFonts w:hint="eastAsia" w:ascii="宋体" w:hAnsi="宋体"/>
          <w:sz w:val="24"/>
          <w:szCs w:val="24"/>
        </w:rPr>
        <w:t>表面施胶剂技术要求：</w:t>
      </w:r>
    </w:p>
    <w:tbl>
      <w:tblPr>
        <w:tblStyle w:val="8"/>
        <w:tblW w:w="9101" w:type="dxa"/>
        <w:tblInd w:w="108" w:type="dxa"/>
        <w:tblLayout w:type="fixed"/>
        <w:tblCellMar>
          <w:top w:w="0" w:type="dxa"/>
          <w:left w:w="108" w:type="dxa"/>
          <w:bottom w:w="0" w:type="dxa"/>
          <w:right w:w="108" w:type="dxa"/>
        </w:tblCellMar>
      </w:tblPr>
      <w:tblGrid>
        <w:gridCol w:w="2934"/>
        <w:gridCol w:w="6167"/>
      </w:tblGrid>
      <w:tr>
        <w:tblPrEx>
          <w:tblCellMar>
            <w:top w:w="0" w:type="dxa"/>
            <w:left w:w="108" w:type="dxa"/>
            <w:bottom w:w="0" w:type="dxa"/>
            <w:right w:w="108" w:type="dxa"/>
          </w:tblCellMar>
        </w:tblPrEx>
        <w:trPr>
          <w:trHeight w:val="292" w:hRule="atLeast"/>
        </w:trPr>
        <w:tc>
          <w:tcPr>
            <w:tcW w:w="293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项   目</w:t>
            </w:r>
          </w:p>
        </w:tc>
        <w:tc>
          <w:tcPr>
            <w:tcW w:w="6167" w:type="dxa"/>
            <w:tcBorders>
              <w:top w:val="single" w:color="auto" w:sz="4" w:space="0"/>
              <w:left w:val="nil"/>
              <w:bottom w:val="single" w:color="auto" w:sz="4" w:space="0"/>
              <w:right w:val="single" w:color="000000"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指标</w:t>
            </w:r>
          </w:p>
        </w:tc>
      </w:tr>
      <w:tr>
        <w:tblPrEx>
          <w:tblCellMar>
            <w:top w:w="0" w:type="dxa"/>
            <w:left w:w="108" w:type="dxa"/>
            <w:bottom w:w="0" w:type="dxa"/>
            <w:right w:w="108" w:type="dxa"/>
          </w:tblCellMar>
        </w:tblPrEx>
        <w:trPr>
          <w:trHeight w:val="425" w:hRule="atLeast"/>
        </w:trPr>
        <w:tc>
          <w:tcPr>
            <w:tcW w:w="293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sz w:val="24"/>
              </w:rPr>
            </w:pPr>
          </w:p>
        </w:tc>
        <w:tc>
          <w:tcPr>
            <w:tcW w:w="616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AKD型</w:t>
            </w:r>
          </w:p>
        </w:tc>
      </w:tr>
      <w:tr>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外  观</w:t>
            </w:r>
          </w:p>
        </w:tc>
        <w:tc>
          <w:tcPr>
            <w:tcW w:w="616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白色乳液</w:t>
            </w:r>
          </w:p>
        </w:tc>
      </w:tr>
      <w:tr>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PH 值</w:t>
            </w:r>
          </w:p>
        </w:tc>
        <w:tc>
          <w:tcPr>
            <w:tcW w:w="616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2.0-4.0</w:t>
            </w:r>
          </w:p>
        </w:tc>
      </w:tr>
      <w:tr>
        <w:tblPrEx>
          <w:tblCellMar>
            <w:top w:w="0" w:type="dxa"/>
            <w:left w:w="108" w:type="dxa"/>
            <w:bottom w:w="0" w:type="dxa"/>
            <w:right w:w="108" w:type="dxa"/>
          </w:tblCellMar>
        </w:tblPrEx>
        <w:trPr>
          <w:trHeight w:val="292" w:hRule="atLeast"/>
        </w:trPr>
        <w:tc>
          <w:tcPr>
            <w:tcW w:w="2934"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固体含量（%）</w:t>
            </w:r>
          </w:p>
        </w:tc>
        <w:tc>
          <w:tcPr>
            <w:tcW w:w="616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≥28.0</w:t>
            </w:r>
          </w:p>
        </w:tc>
      </w:tr>
      <w:tr>
        <w:tblPrEx>
          <w:tblCellMar>
            <w:top w:w="0" w:type="dxa"/>
            <w:left w:w="108" w:type="dxa"/>
            <w:bottom w:w="0" w:type="dxa"/>
            <w:right w:w="108" w:type="dxa"/>
          </w:tblCellMar>
        </w:tblPrEx>
        <w:trPr>
          <w:trHeight w:val="317" w:hRule="atLeast"/>
        </w:trPr>
        <w:tc>
          <w:tcPr>
            <w:tcW w:w="2934"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粘度(25℃) (mPa•s)</w:t>
            </w:r>
          </w:p>
        </w:tc>
        <w:tc>
          <w:tcPr>
            <w:tcW w:w="616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sz w:val="24"/>
              </w:rPr>
              <w:t>≤100</w:t>
            </w:r>
          </w:p>
        </w:tc>
      </w:tr>
    </w:tbl>
    <w:p>
      <w:pPr>
        <w:spacing w:line="400" w:lineRule="exact"/>
        <w:rPr>
          <w:rFonts w:ascii="宋体" w:hAnsi="宋体"/>
          <w:sz w:val="24"/>
        </w:rPr>
      </w:pPr>
      <w:r>
        <w:rPr>
          <w:rFonts w:hint="eastAsia" w:ascii="宋体" w:hAnsi="宋体"/>
          <w:sz w:val="24"/>
        </w:rPr>
        <w:t>AKD</w:t>
      </w:r>
      <w:r>
        <w:rPr>
          <w:rFonts w:hint="eastAsia" w:ascii="宋体" w:hAnsi="宋体"/>
          <w:sz w:val="24"/>
          <w:lang w:eastAsia="zh-CN"/>
        </w:rPr>
        <w:t>浆内施胶剂</w:t>
      </w:r>
      <w:r>
        <w:rPr>
          <w:rFonts w:hint="eastAsia" w:ascii="宋体" w:hAnsi="宋体"/>
          <w:sz w:val="24"/>
        </w:rPr>
        <w:t>技术要求：</w:t>
      </w:r>
    </w:p>
    <w:tbl>
      <w:tblPr>
        <w:tblStyle w:val="8"/>
        <w:tblW w:w="91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3"/>
        <w:gridCol w:w="5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vMerge w:val="restart"/>
            <w:noWrap w:val="0"/>
            <w:vAlign w:val="center"/>
          </w:tcPr>
          <w:p>
            <w:pPr>
              <w:spacing w:line="400" w:lineRule="exact"/>
              <w:jc w:val="center"/>
              <w:rPr>
                <w:rFonts w:ascii="宋体" w:hAnsi="宋体"/>
                <w:sz w:val="24"/>
              </w:rPr>
            </w:pPr>
            <w:r>
              <w:rPr>
                <w:rFonts w:hint="eastAsia" w:ascii="宋体" w:hAnsi="宋体"/>
                <w:sz w:val="24"/>
              </w:rPr>
              <w:t>项    目</w:t>
            </w:r>
          </w:p>
        </w:tc>
        <w:tc>
          <w:tcPr>
            <w:tcW w:w="5309" w:type="dxa"/>
            <w:noWrap w:val="0"/>
            <w:vAlign w:val="center"/>
          </w:tcPr>
          <w:p>
            <w:pPr>
              <w:spacing w:line="400" w:lineRule="exact"/>
              <w:jc w:val="center"/>
              <w:rPr>
                <w:rFonts w:hint="eastAsia" w:ascii="宋体" w:hAnsi="宋体"/>
                <w:sz w:val="24"/>
              </w:rPr>
            </w:pPr>
            <w:r>
              <w:rPr>
                <w:rFonts w:hint="eastAsia" w:ascii="宋体" w:hAnsi="宋体"/>
                <w:sz w:val="24"/>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3793" w:type="dxa"/>
            <w:vMerge w:val="continue"/>
            <w:noWrap w:val="0"/>
            <w:vAlign w:val="center"/>
          </w:tcPr>
          <w:p>
            <w:pPr>
              <w:spacing w:line="400" w:lineRule="exact"/>
              <w:jc w:val="center"/>
              <w:rPr>
                <w:rFonts w:hint="eastAsia" w:ascii="宋体" w:hAnsi="宋体"/>
                <w:sz w:val="24"/>
              </w:rPr>
            </w:pPr>
          </w:p>
        </w:tc>
        <w:tc>
          <w:tcPr>
            <w:tcW w:w="5309" w:type="dxa"/>
            <w:noWrap w:val="0"/>
            <w:vAlign w:val="center"/>
          </w:tcPr>
          <w:p>
            <w:pPr>
              <w:spacing w:line="400" w:lineRule="exact"/>
              <w:jc w:val="center"/>
              <w:rPr>
                <w:rFonts w:hint="eastAsia" w:ascii="宋体" w:hAnsi="宋体"/>
                <w:sz w:val="24"/>
              </w:rPr>
            </w:pPr>
            <w:r>
              <w:rPr>
                <w:rFonts w:hint="eastAsia" w:ascii="宋体" w:hAnsi="宋体"/>
                <w:sz w:val="24"/>
              </w:rPr>
              <w:t>18%含量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noWrap w:val="0"/>
            <w:vAlign w:val="center"/>
          </w:tcPr>
          <w:p>
            <w:pPr>
              <w:spacing w:line="400" w:lineRule="exact"/>
              <w:jc w:val="center"/>
              <w:rPr>
                <w:rFonts w:ascii="宋体" w:hAnsi="宋体"/>
                <w:sz w:val="24"/>
              </w:rPr>
            </w:pPr>
            <w:r>
              <w:rPr>
                <w:rFonts w:hint="eastAsia" w:ascii="宋体" w:hAnsi="宋体"/>
                <w:sz w:val="24"/>
              </w:rPr>
              <w:t>PH值</w:t>
            </w:r>
          </w:p>
        </w:tc>
        <w:tc>
          <w:tcPr>
            <w:tcW w:w="5309" w:type="dxa"/>
            <w:noWrap w:val="0"/>
            <w:vAlign w:val="center"/>
          </w:tcPr>
          <w:p>
            <w:pPr>
              <w:spacing w:line="400" w:lineRule="exact"/>
              <w:jc w:val="center"/>
              <w:rPr>
                <w:rFonts w:hint="eastAsia" w:ascii="宋体" w:hAnsi="宋体"/>
                <w:sz w:val="24"/>
              </w:rPr>
            </w:pPr>
            <w:r>
              <w:rPr>
                <w:rFonts w:hint="eastAsia" w:ascii="宋体" w:hAnsi="宋体"/>
                <w:sz w:val="24"/>
              </w:rPr>
              <w:t>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noWrap w:val="0"/>
            <w:vAlign w:val="center"/>
          </w:tcPr>
          <w:p>
            <w:pPr>
              <w:spacing w:line="400" w:lineRule="exact"/>
              <w:jc w:val="center"/>
              <w:rPr>
                <w:rFonts w:ascii="宋体" w:hAnsi="宋体"/>
                <w:sz w:val="24"/>
              </w:rPr>
            </w:pPr>
            <w:r>
              <w:rPr>
                <w:rFonts w:hint="eastAsia" w:ascii="宋体" w:hAnsi="宋体"/>
                <w:sz w:val="24"/>
              </w:rPr>
              <w:t>粘 度（</w:t>
            </w:r>
            <w:r>
              <w:rPr>
                <w:rFonts w:ascii="宋体" w:hAnsi="宋体"/>
                <w:sz w:val="24"/>
              </w:rPr>
              <w:t>mPa·s</w:t>
            </w:r>
            <w:r>
              <w:rPr>
                <w:rFonts w:hint="eastAsia" w:ascii="宋体" w:hAnsi="宋体"/>
                <w:sz w:val="24"/>
              </w:rPr>
              <w:t>）</w:t>
            </w:r>
          </w:p>
        </w:tc>
        <w:tc>
          <w:tcPr>
            <w:tcW w:w="5309" w:type="dxa"/>
            <w:noWrap w:val="0"/>
            <w:vAlign w:val="center"/>
          </w:tcPr>
          <w:p>
            <w:pPr>
              <w:spacing w:line="400" w:lineRule="exact"/>
              <w:jc w:val="center"/>
              <w:rPr>
                <w:rFonts w:hint="eastAsia" w:ascii="宋体" w:hAnsi="宋体"/>
                <w:sz w:val="24"/>
              </w:rPr>
            </w:pPr>
            <w:r>
              <w:rPr>
                <w:rFonts w:hint="eastAsia" w:ascii="宋体" w:hAnsi="宋体"/>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793" w:type="dxa"/>
            <w:noWrap w:val="0"/>
            <w:vAlign w:val="center"/>
          </w:tcPr>
          <w:p>
            <w:pPr>
              <w:spacing w:line="400" w:lineRule="exact"/>
              <w:ind w:firstLine="1320" w:firstLineChars="550"/>
              <w:rPr>
                <w:rFonts w:ascii="宋体" w:hAnsi="宋体"/>
                <w:sz w:val="24"/>
              </w:rPr>
            </w:pPr>
            <w:r>
              <w:rPr>
                <w:rFonts w:hint="eastAsia" w:ascii="宋体" w:hAnsi="宋体"/>
                <w:sz w:val="24"/>
              </w:rPr>
              <w:t xml:space="preserve">固含量（%）  </w:t>
            </w:r>
          </w:p>
        </w:tc>
        <w:tc>
          <w:tcPr>
            <w:tcW w:w="5309" w:type="dxa"/>
            <w:noWrap w:val="0"/>
            <w:vAlign w:val="center"/>
          </w:tcPr>
          <w:p>
            <w:pPr>
              <w:spacing w:line="400" w:lineRule="exact"/>
              <w:jc w:val="center"/>
              <w:rPr>
                <w:rFonts w:hint="eastAsia" w:ascii="宋体" w:hAnsi="宋体"/>
                <w:sz w:val="24"/>
              </w:rPr>
            </w:pPr>
            <w:r>
              <w:rPr>
                <w:rFonts w:hint="eastAsia" w:ascii="宋体" w:hAnsi="宋体"/>
                <w:sz w:val="24"/>
              </w:rPr>
              <w:t>17.0-20.0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793" w:type="dxa"/>
            <w:noWrap w:val="0"/>
            <w:vAlign w:val="center"/>
          </w:tcPr>
          <w:p>
            <w:pPr>
              <w:spacing w:line="400" w:lineRule="exact"/>
              <w:jc w:val="center"/>
              <w:rPr>
                <w:rFonts w:ascii="宋体" w:hAnsi="宋体"/>
                <w:sz w:val="24"/>
              </w:rPr>
            </w:pPr>
            <w:r>
              <w:rPr>
                <w:rFonts w:hint="eastAsia" w:ascii="宋体" w:hAnsi="宋体"/>
                <w:sz w:val="24"/>
              </w:rPr>
              <w:t>外  观</w:t>
            </w:r>
          </w:p>
        </w:tc>
        <w:tc>
          <w:tcPr>
            <w:tcW w:w="5309" w:type="dxa"/>
            <w:noWrap w:val="0"/>
            <w:vAlign w:val="center"/>
          </w:tcPr>
          <w:p>
            <w:pPr>
              <w:spacing w:line="400" w:lineRule="exact"/>
              <w:jc w:val="center"/>
              <w:rPr>
                <w:rFonts w:hint="eastAsia" w:ascii="宋体" w:hAnsi="宋体"/>
                <w:sz w:val="24"/>
              </w:rPr>
            </w:pPr>
            <w:r>
              <w:rPr>
                <w:rFonts w:hint="eastAsia" w:ascii="宋体" w:hAnsi="宋体"/>
                <w:sz w:val="24"/>
              </w:rPr>
              <w:t>白色乳液</w:t>
            </w:r>
          </w:p>
        </w:tc>
      </w:tr>
    </w:tbl>
    <w:p>
      <w:pPr>
        <w:spacing w:line="360" w:lineRule="auto"/>
        <w:ind w:firstLine="281" w:firstLineChars="100"/>
        <w:rPr>
          <w:rFonts w:hint="eastAsia"/>
          <w:b/>
          <w:bCs/>
          <w:sz w:val="28"/>
        </w:rPr>
      </w:pP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PM16吨纸承包施胶工艺技术要求：</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使用AKD型表面施胶剂和浆内AKD。满足我司PM16车间喷淋式施胶机的工艺要求，不堵喷嘴。</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AKD型表面施胶剂和浆内AKD需符合我司《采购物资质量标准》的要求或按合同执行</w:t>
      </w:r>
      <w:r>
        <w:rPr>
          <w:rFonts w:hint="eastAsia" w:ascii="宋体" w:hAnsi="宋体" w:eastAsia="宋体" w:cs="宋体"/>
          <w:sz w:val="24"/>
          <w:szCs w:val="24"/>
          <w:lang w:eastAsia="zh-CN"/>
        </w:rPr>
        <w:t>。</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AKD型表面施胶剂最低用量2kg/吨纸，浆内AKD最低用量4kg/吨纸。</w:t>
      </w:r>
    </w:p>
    <w:p>
      <w:pPr>
        <w:pStyle w:val="18"/>
        <w:numPr>
          <w:ilvl w:val="0"/>
          <w:numId w:val="0"/>
        </w:numPr>
        <w:spacing w:line="360" w:lineRule="auto"/>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满足PM16生产产品的吸水性控制要求。</w:t>
      </w:r>
      <w:r>
        <w:rPr>
          <w:rFonts w:hint="eastAsia" w:ascii="宋体" w:hAnsi="宋体" w:eastAsia="宋体"/>
          <w:sz w:val="24"/>
          <w:szCs w:val="24"/>
        </w:rPr>
        <w:t>按G</w:t>
      </w:r>
      <w:r>
        <w:rPr>
          <w:rFonts w:ascii="宋体" w:hAnsi="宋体" w:eastAsia="宋体"/>
          <w:sz w:val="24"/>
          <w:szCs w:val="24"/>
        </w:rPr>
        <w:t>B/T 1540</w:t>
      </w:r>
      <w:r>
        <w:rPr>
          <w:rFonts w:hint="eastAsia" w:ascii="宋体" w:hAnsi="宋体" w:eastAsia="宋体"/>
          <w:sz w:val="24"/>
          <w:szCs w:val="24"/>
        </w:rPr>
        <w:t>纸和纸板吸水性才测定法（可勃法）进行测定，吸水时间1分钟，正/反面的吸水性≤8</w:t>
      </w:r>
      <w:r>
        <w:rPr>
          <w:rFonts w:ascii="宋体" w:hAnsi="宋体" w:eastAsia="宋体"/>
          <w:sz w:val="24"/>
          <w:szCs w:val="24"/>
        </w:rPr>
        <w:t>0g/m</w:t>
      </w:r>
      <w:r>
        <w:rPr>
          <w:rFonts w:ascii="宋体" w:hAnsi="宋体" w:eastAsia="宋体"/>
          <w:sz w:val="24"/>
          <w:szCs w:val="24"/>
          <w:vertAlign w:val="superscript"/>
        </w:rPr>
        <w:t>2</w:t>
      </w:r>
      <w:r>
        <w:rPr>
          <w:rFonts w:hint="eastAsia" w:ascii="宋体" w:hAnsi="宋体" w:eastAsia="宋体"/>
          <w:sz w:val="24"/>
          <w:szCs w:val="24"/>
        </w:rPr>
        <w:t>。</w:t>
      </w:r>
    </w:p>
    <w:p>
      <w:pPr>
        <w:ind w:firstLine="240" w:firstLineChars="100"/>
        <w:rPr>
          <w:rFonts w:hint="default" w:eastAsia="宋体"/>
          <w:sz w:val="24"/>
          <w:szCs w:val="24"/>
          <w:lang w:val="en-US" w:eastAsia="zh-CN"/>
        </w:rPr>
      </w:pPr>
      <w:r>
        <w:rPr>
          <w:rFonts w:hint="eastAsia"/>
          <w:sz w:val="24"/>
          <w:szCs w:val="24"/>
          <w:lang w:val="en-US" w:eastAsia="zh-CN"/>
        </w:rPr>
        <w:t>5、</w:t>
      </w:r>
      <w:r>
        <w:rPr>
          <w:rFonts w:hint="eastAsia" w:ascii="宋体" w:hAnsi="宋体" w:eastAsia="宋体"/>
          <w:sz w:val="24"/>
          <w:szCs w:val="24"/>
        </w:rPr>
        <w:t>承包期间提供添加泵、转移泵的维护与保养，提供必要的备品备件。</w:t>
      </w:r>
    </w:p>
    <w:p>
      <w:pPr>
        <w:ind w:firstLine="240" w:firstLineChars="100"/>
        <w:rPr>
          <w:rFonts w:hint="eastAsia" w:eastAsia="宋体"/>
          <w:b/>
          <w:bCs/>
          <w:sz w:val="28"/>
          <w:lang w:eastAsia="zh-CN"/>
        </w:rPr>
      </w:pPr>
      <w:r>
        <w:rPr>
          <w:rFonts w:hint="eastAsia"/>
          <w:sz w:val="24"/>
          <w:szCs w:val="24"/>
          <w:lang w:val="en-US" w:eastAsia="zh-CN"/>
        </w:rPr>
        <w:t>6、</w:t>
      </w:r>
      <w:r>
        <w:rPr>
          <w:rFonts w:hint="eastAsia" w:ascii="宋体" w:hAnsi="宋体" w:eastAsia="宋体"/>
          <w:sz w:val="24"/>
          <w:szCs w:val="24"/>
        </w:rPr>
        <w:t>承包期间由表胶、A</w:t>
      </w:r>
      <w:r>
        <w:rPr>
          <w:rFonts w:ascii="宋体" w:hAnsi="宋体" w:eastAsia="宋体"/>
          <w:sz w:val="24"/>
          <w:szCs w:val="24"/>
        </w:rPr>
        <w:t>KD</w:t>
      </w:r>
      <w:r>
        <w:rPr>
          <w:rFonts w:hint="eastAsia" w:ascii="宋体" w:hAnsi="宋体" w:eastAsia="宋体"/>
          <w:sz w:val="24"/>
          <w:szCs w:val="24"/>
        </w:rPr>
        <w:t>的质量问题造成的质量损失（因吸水性引起的降级与客诉损失、堵喷嘴后的运行损失）由承包商承担</w:t>
      </w:r>
      <w:r>
        <w:rPr>
          <w:rFonts w:hint="eastAsia" w:ascii="宋体" w:hAnsi="宋体"/>
          <w:sz w:val="24"/>
          <w:szCs w:val="24"/>
          <w:lang w:eastAsia="zh-CN"/>
        </w:rPr>
        <w:t>。</w:t>
      </w: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pPr>
        <w:pStyle w:val="11"/>
        <w:rPr>
          <w:sz w:val="24"/>
        </w:rPr>
      </w:pPr>
    </w:p>
    <w:p>
      <w:pPr>
        <w:pStyle w:val="11"/>
        <w:rPr>
          <w:sz w:val="24"/>
        </w:rPr>
      </w:pPr>
    </w:p>
    <w:p>
      <w:pPr>
        <w:pStyle w:val="11"/>
        <w:rPr>
          <w:sz w:val="24"/>
        </w:rPr>
      </w:pPr>
    </w:p>
    <w:p>
      <w:pPr>
        <w:pStyle w:val="11"/>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（需提供身份证复印件）</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spacing w:line="360" w:lineRule="auto"/>
        <w:ind w:left="992" w:leftChars="203" w:hanging="566" w:hangingChars="236"/>
        <w:rPr>
          <w:rFonts w:hint="default" w:eastAsia="宋体"/>
          <w:sz w:val="24"/>
          <w:szCs w:val="21"/>
          <w:lang w:val="en-US" w:eastAsia="zh-CN"/>
        </w:rPr>
      </w:pPr>
      <w:r>
        <w:rPr>
          <w:rFonts w:hint="eastAsia"/>
          <w:sz w:val="24"/>
          <w:szCs w:val="21"/>
          <w:lang w:val="en-US" w:eastAsia="zh-CN"/>
        </w:rPr>
        <w:t xml:space="preserve">  </w:t>
      </w:r>
      <w:r>
        <w:rPr>
          <w:rFonts w:hint="eastAsia"/>
          <w:b/>
          <w:bCs/>
          <w:sz w:val="24"/>
          <w:szCs w:val="21"/>
          <w:lang w:val="en-US" w:eastAsia="zh-CN"/>
        </w:rPr>
        <w:t>（3）需提供法人代表及被授权人身份证复印件。</w:t>
      </w: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2"/>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（需提供身份证复印件）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rPr>
          <w:rFonts w:hint="eastAsia"/>
        </w:rPr>
      </w:pPr>
    </w:p>
    <w:p>
      <w:pPr>
        <w:pStyle w:val="17"/>
        <w:jc w:val="both"/>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2"/>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w:t>
      </w:r>
      <w:r>
        <w:rPr>
          <w:rFonts w:hint="eastAsia" w:ascii="宋体" w:hAnsi="宋体"/>
          <w:sz w:val="28"/>
          <w:szCs w:val="28"/>
          <w:lang w:eastAsia="zh-CN"/>
        </w:rPr>
        <w:t>半年</w:t>
      </w:r>
      <w:r>
        <w:rPr>
          <w:rFonts w:hint="eastAsia" w:ascii="宋体" w:hAnsi="宋体"/>
          <w:sz w:val="28"/>
          <w:szCs w:val="28"/>
        </w:rPr>
        <w:t>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sz w:val="28"/>
          <w:szCs w:val="28"/>
        </w:rPr>
      </w:pPr>
      <w:r>
        <w:rPr>
          <w:rFonts w:hint="eastAsia"/>
          <w:sz w:val="28"/>
          <w:szCs w:val="28"/>
        </w:rPr>
        <w:t>公章：</w:t>
      </w:r>
    </w:p>
    <w:p>
      <w:pPr>
        <w:tabs>
          <w:tab w:val="left" w:pos="0"/>
        </w:tabs>
        <w:spacing w:line="480" w:lineRule="auto"/>
        <w:ind w:firstLine="3213" w:firstLineChars="1000"/>
        <w:rPr>
          <w:rFonts w:hint="eastAsia" w:ascii="黑体" w:eastAsia="黑体"/>
          <w:b/>
          <w:sz w:val="32"/>
          <w:szCs w:val="32"/>
        </w:rPr>
      </w:pPr>
    </w:p>
    <w:p>
      <w:pPr>
        <w:tabs>
          <w:tab w:val="left" w:pos="0"/>
        </w:tabs>
        <w:spacing w:line="480" w:lineRule="auto"/>
        <w:ind w:firstLine="3213" w:firstLineChars="1000"/>
        <w:rPr>
          <w:rFonts w:hint="eastAsia" w:ascii="黑体" w:eastAsia="黑体"/>
          <w:b/>
          <w:sz w:val="32"/>
          <w:szCs w:val="32"/>
        </w:rPr>
      </w:pPr>
    </w:p>
    <w:p>
      <w:pPr>
        <w:tabs>
          <w:tab w:val="left" w:pos="0"/>
        </w:tabs>
        <w:spacing w:line="480" w:lineRule="auto"/>
        <w:ind w:firstLine="3213" w:firstLineChars="1000"/>
        <w:rPr>
          <w:rFonts w:hint="eastAsia" w:ascii="黑体" w:eastAsia="黑体"/>
          <w:b/>
          <w:bCs/>
          <w:sz w:val="32"/>
          <w:szCs w:val="32"/>
          <w:lang w:val="en-US" w:eastAsia="zh-CN"/>
        </w:rPr>
      </w:pPr>
      <w:r>
        <w:rPr>
          <w:rFonts w:hint="eastAsia" w:ascii="黑体" w:eastAsia="黑体"/>
          <w:b/>
          <w:sz w:val="32"/>
          <w:szCs w:val="32"/>
        </w:rPr>
        <w:t>4、</w:t>
      </w:r>
      <w:r>
        <w:rPr>
          <w:rFonts w:hint="eastAsia" w:ascii="黑体" w:eastAsia="黑体"/>
          <w:b/>
          <w:bCs/>
          <w:sz w:val="32"/>
          <w:szCs w:val="32"/>
        </w:rPr>
        <w:t>报价一览表</w:t>
      </w:r>
      <w:r>
        <w:rPr>
          <w:rFonts w:hint="eastAsia" w:ascii="黑体" w:eastAsia="黑体"/>
          <w:b/>
          <w:bCs/>
          <w:sz w:val="32"/>
          <w:szCs w:val="32"/>
          <w:lang w:val="en-US" w:eastAsia="zh-CN"/>
        </w:rPr>
        <w:t>1</w:t>
      </w:r>
    </w:p>
    <w:tbl>
      <w:tblPr>
        <w:tblStyle w:val="8"/>
        <w:tblW w:w="9351" w:type="dxa"/>
        <w:tblInd w:w="113" w:type="dxa"/>
        <w:tblLayout w:type="autofit"/>
        <w:tblCellMar>
          <w:top w:w="0" w:type="dxa"/>
          <w:left w:w="108" w:type="dxa"/>
          <w:bottom w:w="0" w:type="dxa"/>
          <w:right w:w="108" w:type="dxa"/>
        </w:tblCellMar>
      </w:tblPr>
      <w:tblGrid>
        <w:gridCol w:w="680"/>
        <w:gridCol w:w="1952"/>
        <w:gridCol w:w="1140"/>
        <w:gridCol w:w="990"/>
        <w:gridCol w:w="1754"/>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952"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40"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b w:val="0"/>
                <w:bCs w:val="0"/>
                <w:color w:val="000000"/>
                <w:kern w:val="0"/>
                <w:sz w:val="22"/>
                <w:szCs w:val="22"/>
              </w:rPr>
              <w:t>单价（元</w:t>
            </w:r>
            <w:r>
              <w:rPr>
                <w:rFonts w:hint="eastAsia" w:ascii="等线" w:hAnsi="等线" w:eastAsia="等线" w:cs="宋体"/>
                <w:b w:val="0"/>
                <w:bCs w:val="0"/>
                <w:color w:val="000000"/>
                <w:kern w:val="0"/>
                <w:sz w:val="22"/>
                <w:szCs w:val="22"/>
                <w:lang w:val="en-US" w:eastAsia="zh-CN"/>
              </w:rPr>
              <w:t>/吨</w:t>
            </w:r>
            <w:r>
              <w:rPr>
                <w:rFonts w:hint="eastAsia" w:ascii="等线" w:hAnsi="等线" w:eastAsia="等线" w:cs="宋体"/>
                <w:b w:val="0"/>
                <w:bCs w:val="0"/>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952" w:type="dxa"/>
            <w:tcBorders>
              <w:top w:val="nil"/>
              <w:left w:val="nil"/>
              <w:bottom w:val="single" w:color="auto" w:sz="4" w:space="0"/>
              <w:right w:val="single" w:color="auto" w:sz="4" w:space="0"/>
            </w:tcBorders>
            <w:vAlign w:val="center"/>
          </w:tcPr>
          <w:p>
            <w:pPr>
              <w:spacing w:line="360" w:lineRule="auto"/>
              <w:ind w:right="284"/>
              <w:jc w:val="both"/>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AKD浆内施胶剂</w:t>
            </w:r>
          </w:p>
        </w:tc>
        <w:tc>
          <w:tcPr>
            <w:tcW w:w="1140" w:type="dxa"/>
            <w:tcBorders>
              <w:top w:val="nil"/>
              <w:left w:val="nil"/>
              <w:bottom w:val="single" w:color="auto" w:sz="4" w:space="0"/>
              <w:right w:val="single" w:color="auto" w:sz="4" w:space="0"/>
            </w:tcBorders>
            <w:vAlign w:val="center"/>
          </w:tcPr>
          <w:p>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jc w:val="both"/>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952" w:type="dxa"/>
            <w:tcBorders>
              <w:top w:val="nil"/>
              <w:left w:val="nil"/>
              <w:bottom w:val="single" w:color="auto" w:sz="4" w:space="0"/>
              <w:right w:val="single" w:color="auto" w:sz="4" w:space="0"/>
            </w:tcBorders>
            <w:vAlign w:val="center"/>
          </w:tcPr>
          <w:p>
            <w:pPr>
              <w:spacing w:line="360" w:lineRule="auto"/>
              <w:ind w:right="284"/>
              <w:jc w:val="both"/>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AKD型表面施胶剂</w:t>
            </w:r>
          </w:p>
        </w:tc>
        <w:tc>
          <w:tcPr>
            <w:tcW w:w="1140" w:type="dxa"/>
            <w:tcBorders>
              <w:top w:val="nil"/>
              <w:left w:val="nil"/>
              <w:bottom w:val="single" w:color="auto" w:sz="4" w:space="0"/>
              <w:right w:val="single" w:color="auto" w:sz="4" w:space="0"/>
            </w:tcBorders>
            <w:vAlign w:val="center"/>
          </w:tcPr>
          <w:p>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jc w:val="both"/>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93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1952" w:type="dxa"/>
            <w:tcBorders>
              <w:top w:val="nil"/>
              <w:left w:val="nil"/>
              <w:bottom w:val="single" w:color="auto" w:sz="4" w:space="0"/>
              <w:right w:val="single" w:color="auto" w:sz="4" w:space="0"/>
            </w:tcBorders>
            <w:vAlign w:val="center"/>
          </w:tcPr>
          <w:p>
            <w:pPr>
              <w:spacing w:line="360" w:lineRule="auto"/>
              <w:ind w:right="284"/>
              <w:jc w:val="lef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PM16浆内施胶吨纸承包</w:t>
            </w:r>
          </w:p>
        </w:tc>
        <w:tc>
          <w:tcPr>
            <w:tcW w:w="1140" w:type="dxa"/>
            <w:tcBorders>
              <w:top w:val="nil"/>
              <w:left w:val="nil"/>
              <w:bottom w:val="single" w:color="auto" w:sz="4" w:space="0"/>
              <w:right w:val="single" w:color="auto" w:sz="4" w:space="0"/>
            </w:tcBorders>
            <w:vAlign w:val="center"/>
          </w:tcPr>
          <w:p>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jc w:val="both"/>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93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952" w:type="dxa"/>
            <w:tcBorders>
              <w:top w:val="nil"/>
              <w:left w:val="nil"/>
              <w:bottom w:val="single" w:color="auto" w:sz="4" w:space="0"/>
              <w:right w:val="single" w:color="auto" w:sz="4" w:space="0"/>
            </w:tcBorders>
            <w:vAlign w:val="center"/>
          </w:tcPr>
          <w:p>
            <w:pPr>
              <w:spacing w:line="360" w:lineRule="auto"/>
              <w:ind w:right="284"/>
              <w:jc w:val="both"/>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PM16表面施胶吨纸承包</w:t>
            </w:r>
          </w:p>
        </w:tc>
        <w:tc>
          <w:tcPr>
            <w:tcW w:w="1140" w:type="dxa"/>
            <w:tcBorders>
              <w:top w:val="nil"/>
              <w:left w:val="nil"/>
              <w:bottom w:val="single" w:color="auto" w:sz="4" w:space="0"/>
              <w:right w:val="single" w:color="auto" w:sz="4" w:space="0"/>
            </w:tcBorders>
            <w:vAlign w:val="center"/>
          </w:tcPr>
          <w:p>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jc w:val="both"/>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632"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40"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990"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jc w:val="left"/>
        <w:rPr>
          <w:rFonts w:ascii="宋体" w:hAnsi="宋体"/>
          <w:sz w:val="24"/>
        </w:rPr>
      </w:pPr>
      <w:r>
        <w:rPr>
          <w:rFonts w:hint="eastAsia"/>
          <w:b/>
          <w:bCs/>
          <w:sz w:val="24"/>
          <w:szCs w:val="21"/>
          <w:lang w:val="en-US" w:eastAsia="zh-CN"/>
        </w:rPr>
        <w:t xml:space="preserve"> </w:t>
      </w: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w:t>
      </w:r>
      <w:r>
        <w:rPr>
          <w:rFonts w:hint="eastAsia" w:ascii="宋体" w:hAnsi="宋体"/>
          <w:sz w:val="24"/>
          <w:lang w:eastAsia="zh-CN"/>
        </w:rPr>
        <w:t>付款</w:t>
      </w:r>
      <w:r>
        <w:rPr>
          <w:rFonts w:ascii="宋体" w:hAnsi="宋体"/>
          <w:sz w:val="24"/>
        </w:rPr>
        <w:t xml:space="preserve"> </w:t>
      </w:r>
    </w:p>
    <w:p>
      <w:pPr>
        <w:spacing w:line="360" w:lineRule="auto"/>
        <w:jc w:val="left"/>
        <w:rPr>
          <w:rFonts w:hint="default" w:ascii="宋体" w:hAnsi="宋体" w:eastAsia="宋体"/>
          <w:sz w:val="24"/>
          <w:lang w:val="en-US" w:eastAsia="zh-CN"/>
        </w:rPr>
      </w:pPr>
      <w:r>
        <w:rPr>
          <w:rFonts w:hint="eastAsia" w:ascii="宋体" w:hAnsi="宋体"/>
          <w:sz w:val="24"/>
          <w:lang w:val="en-US" w:eastAsia="zh-CN"/>
        </w:rPr>
        <w:t xml:space="preserve">            吨纸承包类结算：根据实际产量结算，票到60天，银行承兑付款</w:t>
      </w:r>
    </w:p>
    <w:p>
      <w:pPr>
        <w:pStyle w:val="11"/>
        <w:ind w:left="99" w:leftChars="47"/>
        <w:jc w:val="left"/>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pPr>
        <w:spacing w:line="360" w:lineRule="auto"/>
        <w:ind w:left="1263" w:leftChars="-339" w:hanging="1975" w:hangingChars="823"/>
        <w:jc w:val="left"/>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jc w:val="left"/>
        <w:rPr>
          <w:rFonts w:hint="default" w:ascii="宋体" w:hAnsi="宋体" w:eastAsia="宋体"/>
          <w:sz w:val="24"/>
          <w:lang w:val="en-US" w:eastAsia="zh-CN"/>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r>
        <w:rPr>
          <w:rFonts w:hint="eastAsia" w:ascii="宋体" w:hAnsi="宋体"/>
          <w:sz w:val="24"/>
          <w:lang w:val="en-US" w:eastAsia="zh-CN"/>
        </w:rPr>
        <w:t>13%</w:t>
      </w:r>
    </w:p>
    <w:p>
      <w:pPr>
        <w:rPr>
          <w:sz w:val="24"/>
        </w:rPr>
      </w:pPr>
    </w:p>
    <w:p>
      <w:pPr>
        <w:pStyle w:val="11"/>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11"/>
        <w:ind w:left="5250"/>
      </w:pPr>
    </w:p>
    <w:p>
      <w:pPr>
        <w:pStyle w:val="11"/>
        <w:ind w:left="5250"/>
      </w:pPr>
    </w:p>
    <w:p>
      <w:pPr>
        <w:pStyle w:val="11"/>
        <w:ind w:left="0" w:leftChars="0" w:firstLine="0" w:firstLineChars="0"/>
        <w:rPr>
          <w:rFonts w:hint="eastAsia"/>
        </w:rPr>
      </w:pPr>
    </w:p>
    <w:p>
      <w:pPr>
        <w:pStyle w:val="11"/>
        <w:ind w:left="0" w:leftChars="0" w:firstLine="0" w:firstLineChars="0"/>
        <w:rPr>
          <w:rFonts w:hint="eastAsia"/>
        </w:rPr>
      </w:pPr>
    </w:p>
    <w:p>
      <w:pPr>
        <w:pStyle w:val="11"/>
        <w:ind w:left="0" w:leftChars="0" w:firstLine="0" w:firstLineChars="0"/>
        <w:rPr>
          <w:rFonts w:hint="eastAsia"/>
        </w:rPr>
      </w:pPr>
    </w:p>
    <w:p>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9B61062"/>
    <w:rsid w:val="0ACF12D3"/>
    <w:rsid w:val="1279442C"/>
    <w:rsid w:val="15696BF4"/>
    <w:rsid w:val="16721578"/>
    <w:rsid w:val="18073DE0"/>
    <w:rsid w:val="1B4D1E8A"/>
    <w:rsid w:val="1BCF33BF"/>
    <w:rsid w:val="1C9571A6"/>
    <w:rsid w:val="240273DC"/>
    <w:rsid w:val="271E3AB1"/>
    <w:rsid w:val="2C864DF6"/>
    <w:rsid w:val="30903013"/>
    <w:rsid w:val="329F4860"/>
    <w:rsid w:val="33051319"/>
    <w:rsid w:val="36657792"/>
    <w:rsid w:val="3BE61113"/>
    <w:rsid w:val="3DC124DA"/>
    <w:rsid w:val="450B7A68"/>
    <w:rsid w:val="4F9A4C77"/>
    <w:rsid w:val="5AF745AD"/>
    <w:rsid w:val="666D14C8"/>
    <w:rsid w:val="67533332"/>
    <w:rsid w:val="725F2453"/>
    <w:rsid w:val="75C22904"/>
    <w:rsid w:val="7A843EAC"/>
    <w:rsid w:val="7AEB5324"/>
    <w:rsid w:val="7FB0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3184</Words>
  <Characters>3954</Characters>
  <Lines>40</Lines>
  <Paragraphs>11</Paragraphs>
  <TotalTime>11</TotalTime>
  <ScaleCrop>false</ScaleCrop>
  <LinksUpToDate>false</LinksUpToDate>
  <CharactersWithSpaces>5256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2024-08-09T02:24:15Z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6A531F7EF0F24308A631265ADE0D2390</vt:lpwstr>
  </property>
</Properties>
</file>